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874" w:type="dxa"/>
        <w:tblInd w:w="-5" w:type="dxa"/>
        <w:tblLook w:val="0000" w:firstRow="0" w:lastRow="0" w:firstColumn="0" w:lastColumn="0" w:noHBand="0" w:noVBand="0"/>
      </w:tblPr>
      <w:tblGrid>
        <w:gridCol w:w="2208"/>
        <w:gridCol w:w="218"/>
        <w:gridCol w:w="241"/>
        <w:gridCol w:w="162"/>
        <w:gridCol w:w="1090"/>
        <w:gridCol w:w="312"/>
        <w:gridCol w:w="830"/>
        <w:gridCol w:w="417"/>
        <w:gridCol w:w="84"/>
        <w:gridCol w:w="318"/>
        <w:gridCol w:w="2081"/>
        <w:gridCol w:w="506"/>
        <w:gridCol w:w="889"/>
        <w:gridCol w:w="633"/>
        <w:gridCol w:w="34"/>
        <w:gridCol w:w="473"/>
        <w:gridCol w:w="1573"/>
        <w:gridCol w:w="432"/>
        <w:gridCol w:w="278"/>
        <w:gridCol w:w="335"/>
        <w:gridCol w:w="127"/>
        <w:gridCol w:w="711"/>
        <w:gridCol w:w="1029"/>
        <w:gridCol w:w="893"/>
      </w:tblGrid>
      <w:tr w:rsidR="006B6B3D" w:rsidTr="001A6074">
        <w:trPr>
          <w:gridAfter w:val="1"/>
          <w:wAfter w:w="893" w:type="dxa"/>
        </w:trPr>
        <w:tc>
          <w:tcPr>
            <w:tcW w:w="9356" w:type="dxa"/>
            <w:gridSpan w:val="13"/>
            <w:shd w:val="clear" w:color="auto" w:fill="auto"/>
          </w:tcPr>
          <w:p w:rsidR="006B6B3D" w:rsidRDefault="00DF3A68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Unità di Apprendimento  N. 1  </w:t>
            </w:r>
            <w:r>
              <w:rPr>
                <w:rFonts w:ascii="Book Antiqua" w:hAnsi="Book Antiqua" w:cs="Arial"/>
              </w:rPr>
              <w:t>I caratteri del suono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  <w:sz w:val="20"/>
              </w:rPr>
              <w:t>Discipline coinvolte</w:t>
            </w:r>
            <w:r>
              <w:rPr>
                <w:rFonts w:ascii="Book Antiqua" w:hAnsi="Book Antiqua" w:cs="Arial"/>
                <w:sz w:val="20"/>
              </w:rPr>
              <w:t>: Scienze, Ed. Artistica</w:t>
            </w:r>
          </w:p>
          <w:p w:rsidR="006B6B3D" w:rsidRDefault="00DF3A68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Collegamenti interdisciplinari: Scienze, Ed. Artistica</w:t>
            </w:r>
          </w:p>
          <w:p w:rsidR="006B6B3D" w:rsidRDefault="00DF3A68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 xml:space="preserve">CLASSI COINVOLTE: I </w:t>
            </w:r>
          </w:p>
          <w:p w:rsidR="006B6B3D" w:rsidRDefault="00DF3A68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TEMPO DI SVOLGIMENTO: Tutto l’anno.</w:t>
            </w:r>
          </w:p>
        </w:tc>
        <w:tc>
          <w:tcPr>
            <w:tcW w:w="3145" w:type="dxa"/>
            <w:gridSpan w:val="5"/>
            <w:vMerge w:val="restart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  <w:sz w:val="20"/>
              </w:rPr>
              <w:t>Profilo di competenze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1. Sa orientarsi durante l’ascolto per analizzare e classificare suoni e rumori, sviluppando la propria espressività.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2. Sa leggere i simboli della notazione musicale per eseguire brani con lo strumento e/o con la voce.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3.Applicare le conoscenze e le abilità, un primo quadro  delle proprietà“grammaticali”del linguaggio musicale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4. Maturare le proprie  capacità manipolative su materiali diversi.</w:t>
            </w:r>
          </w:p>
        </w:tc>
        <w:tc>
          <w:tcPr>
            <w:tcW w:w="2480" w:type="dxa"/>
            <w:gridSpan w:val="5"/>
            <w:vMerge w:val="restart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  <w:sz w:val="20"/>
              </w:rPr>
              <w:t>Competenze chiave europee: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-competenze nelle madrelingua o lingua di istruzione.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-Imparare a imparare.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-consapevolezza ed espressione culturale.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-spirito di iniziativa e imprenditorialità.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sz w:val="20"/>
              </w:rPr>
              <w:t>-competenze sociali e civiche</w:t>
            </w:r>
          </w:p>
        </w:tc>
      </w:tr>
      <w:tr w:rsidR="006B6B3D" w:rsidTr="001A6074">
        <w:trPr>
          <w:gridAfter w:val="1"/>
          <w:wAfter w:w="893" w:type="dxa"/>
        </w:trPr>
        <w:tc>
          <w:tcPr>
            <w:tcW w:w="9356" w:type="dxa"/>
            <w:gridSpan w:val="13"/>
            <w:shd w:val="clear" w:color="auto" w:fill="auto"/>
          </w:tcPr>
          <w:p w:rsidR="006B6B3D" w:rsidRDefault="00DF3A68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  <w:bCs/>
                <w:sz w:val="20"/>
              </w:rPr>
              <w:t>Percorso didattico: L’importanza della dimensione acustica  de</w:t>
            </w:r>
            <w:r>
              <w:rPr>
                <w:rFonts w:ascii="Book Antiqua" w:hAnsi="Book Antiqua" w:cs="Arial"/>
                <w:sz w:val="20"/>
              </w:rPr>
              <w:t>lla realtà: sviluppare un’attenzione critica verso la realtà sonora che ci circonda. Utilizzare il linguaggio musicale in quanto espressione di pensiero , arte. Interagire con il mondo in modo consapevole, interpretando gli indizi sonori: riconoscere le dimensioni del suono</w:t>
            </w:r>
          </w:p>
          <w:p w:rsidR="006B6B3D" w:rsidRDefault="00DF3A68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Tecnica di base degli strumenti didattici per eseguire brani ritmici e melodici.</w:t>
            </w:r>
          </w:p>
        </w:tc>
        <w:tc>
          <w:tcPr>
            <w:tcW w:w="3145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480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301"/>
        </w:trPr>
        <w:tc>
          <w:tcPr>
            <w:tcW w:w="5061" w:type="dxa"/>
            <w:gridSpan w:val="7"/>
            <w:shd w:val="clear" w:color="auto" w:fill="auto"/>
          </w:tcPr>
          <w:p w:rsidR="006B6B3D" w:rsidRDefault="00DF3A68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  <w:sz w:val="20"/>
              </w:rPr>
              <w:t>CONOSCENZE</w:t>
            </w:r>
          </w:p>
        </w:tc>
        <w:tc>
          <w:tcPr>
            <w:tcW w:w="4295" w:type="dxa"/>
            <w:gridSpan w:val="6"/>
            <w:shd w:val="clear" w:color="auto" w:fill="auto"/>
          </w:tcPr>
          <w:p w:rsidR="006B6B3D" w:rsidRDefault="00DF3A68">
            <w:pPr>
              <w:spacing w:after="0" w:line="240" w:lineRule="auto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  <w:sz w:val="20"/>
              </w:rPr>
              <w:t>ABILITA’</w:t>
            </w:r>
          </w:p>
        </w:tc>
        <w:tc>
          <w:tcPr>
            <w:tcW w:w="3145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480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</w:trPr>
        <w:tc>
          <w:tcPr>
            <w:tcW w:w="5061" w:type="dxa"/>
            <w:gridSpan w:val="7"/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lang w:eastAsia="it-IT"/>
              </w:rPr>
            </w:pPr>
          </w:p>
          <w:p w:rsidR="006B6B3D" w:rsidRDefault="00DF3A68">
            <w:pPr>
              <w:pStyle w:val="Paragrafoelenco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  Principi scientifici di produzione di suoni e rumori .Parametri del suono: altezza,intensità,timbro, durata.</w:t>
            </w:r>
            <w:r>
              <w:rPr>
                <w:rFonts w:asciiTheme="minorHAnsi" w:eastAsiaTheme="minorEastAsia" w:hAnsiTheme="minorHAnsi" w:cstheme="minorBidi"/>
                <w:lang w:eastAsia="it-IT"/>
              </w:rPr>
              <w:t xml:space="preserve"> </w:t>
            </w:r>
          </w:p>
          <w:p w:rsidR="006B6B3D" w:rsidRDefault="006B6B3D">
            <w:pPr>
              <w:pStyle w:val="Paragrafoelenco"/>
              <w:ind w:left="180" w:hanging="180"/>
              <w:rPr>
                <w:rFonts w:ascii="Book Antiqua" w:hAnsi="Book Antiqua" w:cs="Arial"/>
                <w:lang w:eastAsia="it-IT"/>
              </w:rPr>
            </w:pPr>
          </w:p>
          <w:p w:rsidR="006B6B3D" w:rsidRDefault="006B6B3D">
            <w:pPr>
              <w:pStyle w:val="Paragrafoelenco"/>
              <w:ind w:left="180" w:hanging="180"/>
              <w:rPr>
                <w:lang w:eastAsia="it-IT"/>
              </w:rPr>
            </w:pPr>
          </w:p>
          <w:p w:rsidR="006B6B3D" w:rsidRDefault="00DF3A68">
            <w:pPr>
              <w:pStyle w:val="Paragrafoelenco"/>
              <w:jc w:val="both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Valenza espressiva dei diversi parametri del linguaggio musicale,  (caratteri del suono, primi elementi della notazione)</w:t>
            </w:r>
          </w:p>
          <w:p w:rsidR="006B6B3D" w:rsidRDefault="006B6B3D">
            <w:pPr>
              <w:pStyle w:val="Paragrafoelenco"/>
              <w:ind w:left="180" w:hanging="180"/>
              <w:rPr>
                <w:rFonts w:ascii="Book Antiqua" w:hAnsi="Book Antiqua" w:cs="Arial"/>
                <w:lang w:eastAsia="it-IT"/>
              </w:rPr>
            </w:pPr>
          </w:p>
          <w:p w:rsidR="006B6B3D" w:rsidRDefault="00DF3A68">
            <w:pPr>
              <w:pStyle w:val="Paragrafoelenco"/>
              <w:jc w:val="both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Tecniche di base degli  strumenti didattici ritmici e  melodici.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it-IT"/>
              </w:rPr>
            </w:pPr>
          </w:p>
          <w:p w:rsidR="006B6B3D" w:rsidRDefault="00DF3A68">
            <w:pPr>
              <w:pStyle w:val="Paragrafoelenco"/>
              <w:jc w:val="both"/>
              <w:rPr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-  Principali strutture del linguaggio musicale e la loro valenza espressiva. 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it-IT"/>
              </w:rPr>
            </w:pP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lang w:eastAsia="it-IT"/>
              </w:rPr>
            </w:pPr>
          </w:p>
          <w:p w:rsidR="006B6B3D" w:rsidRDefault="006B6B3D">
            <w:pPr>
              <w:pStyle w:val="Paragrafoelenco"/>
              <w:ind w:left="180" w:firstLine="540"/>
              <w:jc w:val="both"/>
              <w:rPr>
                <w:rFonts w:ascii="Book Antiqua" w:hAnsi="Book Antiqua"/>
                <w:lang w:eastAsia="it-IT"/>
              </w:rPr>
            </w:pPr>
          </w:p>
          <w:p w:rsidR="006B6B3D" w:rsidRDefault="006B6B3D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6B6B3D" w:rsidRDefault="006B6B3D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6B6B3D" w:rsidRDefault="006B6B3D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</w:tc>
        <w:tc>
          <w:tcPr>
            <w:tcW w:w="4295" w:type="dxa"/>
            <w:gridSpan w:val="6"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it-IT"/>
              </w:rPr>
            </w:pPr>
          </w:p>
          <w:p w:rsidR="006B6B3D" w:rsidRDefault="00DF3A68">
            <w:pPr>
              <w:pStyle w:val="Paragrafoelenco"/>
              <w:ind w:left="1440"/>
              <w:jc w:val="both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</w:rPr>
              <w:t>-   Riconoscere ed analizzare eventi sonori e brani musicali , sviluppo delle capacità di ascolto</w:t>
            </w:r>
          </w:p>
          <w:p w:rsidR="006B6B3D" w:rsidRDefault="006B6B3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6B6B3D" w:rsidRDefault="00DF3A68">
            <w:pPr>
              <w:pStyle w:val="Paragrafoelenco"/>
              <w:ind w:left="1440"/>
              <w:jc w:val="both"/>
            </w:pPr>
            <w:r>
              <w:rPr>
                <w:rFonts w:ascii="Book Antiqua" w:hAnsi="Book Antiqua" w:cs="Arial"/>
                <w:lang w:eastAsia="it-IT"/>
              </w:rPr>
              <w:t>-  Riconoscere le caratteristiche espressive dei singoli elementi musicali</w:t>
            </w:r>
          </w:p>
          <w:p w:rsidR="006B6B3D" w:rsidRDefault="006B6B3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6B6B3D" w:rsidRDefault="00DF3A68">
            <w:pPr>
              <w:pStyle w:val="Paragrafoelenco"/>
              <w:ind w:left="1440"/>
              <w:jc w:val="both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  Confrontare i parametri del suono con elementi del linguaggio appartenenti ad altre forme artistiche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it-IT"/>
              </w:rPr>
            </w:pPr>
          </w:p>
          <w:p w:rsidR="006B6B3D" w:rsidRDefault="00DF3A68">
            <w:pPr>
              <w:pStyle w:val="Paragrafoelenco"/>
              <w:ind w:left="1440"/>
              <w:jc w:val="both"/>
              <w:rPr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 Adattare  oggetti a uso musicale. Costruire semplici strumenti</w:t>
            </w:r>
          </w:p>
          <w:p w:rsidR="006B6B3D" w:rsidRDefault="006B6B3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6B6B3D" w:rsidRDefault="00DF3A68">
            <w:pPr>
              <w:pStyle w:val="Paragrafoelenco"/>
              <w:ind w:left="1440"/>
              <w:jc w:val="both"/>
              <w:rPr>
                <w:rFonts w:asciiTheme="minorHAnsi" w:eastAsiaTheme="minorEastAsia" w:hAnsiTheme="minorHAnsi" w:cstheme="minorBidi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-   Possedere le tecniche di base per eseguire semplici melodie per lettura</w:t>
            </w:r>
          </w:p>
          <w:p w:rsidR="006B6B3D" w:rsidRDefault="006B6B3D">
            <w:pPr>
              <w:pStyle w:val="Paragrafoelenco"/>
              <w:rPr>
                <w:rFonts w:ascii="Book Antiqua" w:hAnsi="Book Antiqua"/>
                <w:lang w:eastAsia="it-IT"/>
              </w:rPr>
            </w:pPr>
          </w:p>
          <w:p w:rsidR="006B6B3D" w:rsidRDefault="006B6B3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1A6074" w:rsidRDefault="001A6074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1A6074" w:rsidRDefault="001A6074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</w:tc>
        <w:tc>
          <w:tcPr>
            <w:tcW w:w="3145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480" w:type="dxa"/>
            <w:gridSpan w:val="5"/>
            <w:vMerge/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</w:trPr>
        <w:tc>
          <w:tcPr>
            <w:tcW w:w="5061" w:type="dxa"/>
            <w:gridSpan w:val="7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lastRenderedPageBreak/>
              <w:t>Attività e metodologie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4295" w:type="dxa"/>
            <w:gridSpan w:val="6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0"/>
              </w:rPr>
              <w:t xml:space="preserve">Materiali </w:t>
            </w:r>
          </w:p>
        </w:tc>
        <w:tc>
          <w:tcPr>
            <w:tcW w:w="3145" w:type="dxa"/>
            <w:gridSpan w:val="5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0"/>
              </w:rPr>
              <w:t>Compito di realtà</w:t>
            </w:r>
          </w:p>
        </w:tc>
        <w:tc>
          <w:tcPr>
            <w:tcW w:w="2480" w:type="dxa"/>
            <w:gridSpan w:val="5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  <w:sz w:val="20"/>
              </w:rPr>
              <w:t>Verifica e valutazione</w:t>
            </w:r>
          </w:p>
        </w:tc>
      </w:tr>
      <w:tr w:rsidR="006B6B3D" w:rsidTr="001A6074">
        <w:trPr>
          <w:gridAfter w:val="1"/>
          <w:wAfter w:w="893" w:type="dxa"/>
        </w:trPr>
        <w:tc>
          <w:tcPr>
            <w:tcW w:w="2667" w:type="dxa"/>
            <w:gridSpan w:val="3"/>
            <w:shd w:val="clear" w:color="auto" w:fill="auto"/>
          </w:tcPr>
          <w:p w:rsidR="006B6B3D" w:rsidRDefault="006B6B3D">
            <w:pPr>
              <w:spacing w:after="0" w:line="240" w:lineRule="auto"/>
              <w:ind w:left="180" w:hanging="18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Lettura immediata delle note del brano proposto.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Lavoro su testi: analisi, sintesi e riflessioni.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Ascolto guidato.</w:t>
            </w:r>
          </w:p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</w:rPr>
              <w:t>Visione di filmati e documentari specifici.</w:t>
            </w:r>
          </w:p>
          <w:p w:rsidR="006B6B3D" w:rsidRDefault="00DF3A68">
            <w:pPr>
              <w:spacing w:after="0" w:line="240" w:lineRule="auto"/>
              <w:rPr>
                <w:rFonts w:ascii="Book Antiqua" w:eastAsia="Times New Roman" w:hAnsi="Book Antiqua"/>
                <w:lang w:eastAsia="it-IT"/>
              </w:rPr>
            </w:pPr>
            <w:r>
              <w:rPr>
                <w:rFonts w:ascii="Book Antiqua" w:hAnsi="Book Antiqua" w:cs="Arial"/>
                <w:sz w:val="20"/>
              </w:rPr>
              <w:t>Mappe concettuali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394" w:type="dxa"/>
            <w:gridSpan w:val="4"/>
            <w:shd w:val="clear" w:color="auto" w:fill="auto"/>
          </w:tcPr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6B6B3D" w:rsidRDefault="006B6B3D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6B6B3D" w:rsidRDefault="006B6B3D">
            <w:pPr>
              <w:pStyle w:val="Paragrafoelenco"/>
              <w:rPr>
                <w:rFonts w:ascii="Book Antiqua" w:hAnsi="Book Antiqua" w:cs="Arial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6B6B3D" w:rsidRDefault="006B6B3D">
            <w:pPr>
              <w:pStyle w:val="Titolo7"/>
              <w:numPr>
                <w:ilvl w:val="6"/>
                <w:numId w:val="5"/>
              </w:numPr>
              <w:outlineLvl w:val="6"/>
              <w:rPr>
                <w:rFonts w:ascii="Book Antiqua" w:hAnsi="Book Antiqua" w:cs="Arial"/>
                <w:b w:val="0"/>
                <w:sz w:val="20"/>
              </w:rPr>
            </w:pPr>
          </w:p>
          <w:p w:rsidR="006B6B3D" w:rsidRDefault="006B6B3D">
            <w:pPr>
              <w:spacing w:after="0" w:line="240" w:lineRule="auto"/>
              <w:rPr>
                <w:rFonts w:ascii="Book Antiqua" w:hAnsi="Book Antiqua"/>
                <w:sz w:val="20"/>
                <w:lang w:eastAsia="zh-CN"/>
              </w:rPr>
            </w:pPr>
          </w:p>
          <w:p w:rsidR="006B6B3D" w:rsidRDefault="00DF3A68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lang w:eastAsia="zh-CN"/>
              </w:rPr>
              <w:t xml:space="preserve"> </w:t>
            </w:r>
          </w:p>
        </w:tc>
        <w:tc>
          <w:tcPr>
            <w:tcW w:w="4295" w:type="dxa"/>
            <w:gridSpan w:val="6"/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</w:rPr>
              <w:t>Testi scolastici e spartiti musicali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</w:rPr>
              <w:t>-   LIM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3145" w:type="dxa"/>
            <w:gridSpan w:val="5"/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480" w:type="dxa"/>
            <w:gridSpan w:val="5"/>
            <w:shd w:val="clear" w:color="auto" w:fill="auto"/>
          </w:tcPr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176" w:hanging="176"/>
            </w:pPr>
            <w:r>
              <w:rPr>
                <w:rFonts w:ascii="Book Antiqua" w:hAnsi="Book Antiqua" w:cs="Arial"/>
              </w:rPr>
              <w:t>Colloqui e verifiche orali in videoconferenza su  Google Meet alla presenza di due o più studenti oppure registrazioni audio-video inviate in piattaforma</w:t>
            </w:r>
          </w:p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6B6B3D" w:rsidRDefault="006B6B3D">
            <w:pPr>
              <w:pStyle w:val="Paragrafoelenco"/>
              <w:rPr>
                <w:rFonts w:ascii="Book Antiqua" w:hAnsi="Book Antiqua" w:cs="Arial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6B6B3D" w:rsidRDefault="006B6B3D">
            <w:pPr>
              <w:pStyle w:val="Paragrafoelenco"/>
              <w:rPr>
                <w:rFonts w:ascii="Book Antiqua" w:hAnsi="Book Antiqua" w:cs="Arial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6B6B3D" w:rsidRDefault="006B6B3D">
            <w:pPr>
              <w:pStyle w:val="Paragrafoelenco"/>
              <w:rPr>
                <w:rFonts w:ascii="Book Antiqua" w:hAnsi="Book Antiqua" w:cs="Arial"/>
              </w:rPr>
            </w:pPr>
          </w:p>
          <w:p w:rsidR="006B6B3D" w:rsidRDefault="00DF3A68">
            <w:pPr>
              <w:pStyle w:val="Paragrafoelenco"/>
              <w:numPr>
                <w:ilvl w:val="0"/>
                <w:numId w:val="4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6B6B3D" w:rsidRDefault="006B6B3D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6B6B3D" w:rsidRDefault="00DF3A68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</w:rPr>
              <w:t>-Cura nello svolgimento e nella consegna degli elaborati</w:t>
            </w:r>
          </w:p>
        </w:tc>
      </w:tr>
      <w:tr w:rsidR="006B6B3D" w:rsidTr="001A6074">
        <w:trPr>
          <w:gridAfter w:val="1"/>
          <w:wAfter w:w="893" w:type="dxa"/>
          <w:trHeight w:val="279"/>
        </w:trPr>
        <w:tc>
          <w:tcPr>
            <w:tcW w:w="14981" w:type="dxa"/>
            <w:gridSpan w:val="23"/>
            <w:shd w:val="clear" w:color="auto" w:fill="auto"/>
          </w:tcPr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  <w:tbl>
            <w:tblPr>
              <w:tblStyle w:val="Grigliatabella"/>
              <w:tblW w:w="14529" w:type="dxa"/>
              <w:tblLook w:val="04A0" w:firstRow="1" w:lastRow="0" w:firstColumn="1" w:lastColumn="0" w:noHBand="0" w:noVBand="1"/>
            </w:tblPr>
            <w:tblGrid>
              <w:gridCol w:w="9320"/>
              <w:gridCol w:w="2551"/>
              <w:gridCol w:w="2658"/>
            </w:tblGrid>
            <w:tr w:rsidR="006B6B3D">
              <w:trPr>
                <w:trHeight w:val="1266"/>
              </w:trPr>
              <w:tc>
                <w:tcPr>
                  <w:tcW w:w="9320" w:type="dxa"/>
                  <w:shd w:val="clear" w:color="auto" w:fill="auto"/>
                </w:tcPr>
                <w:p w:rsidR="006B6B3D" w:rsidRDefault="00DF3A68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</w:rPr>
                    <w:lastRenderedPageBreak/>
                    <w:t>Strumenti Dispensativi e Compensativi per Dsa e Bes</w:t>
                  </w:r>
                </w:p>
                <w:p w:rsidR="006B6B3D" w:rsidRDefault="006B6B3D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</w:rPr>
                  </w:pPr>
                </w:p>
                <w:p w:rsidR="006B6B3D" w:rsidRDefault="00DF3A68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6B6B3D" w:rsidRDefault="00DF3A68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6B6B3D" w:rsidRDefault="00DF3A68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6B6B3D" w:rsidRDefault="00DF3A68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6B6B3D" w:rsidRDefault="006B6B3D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  <w:tc>
                <w:tcPr>
                  <w:tcW w:w="2658" w:type="dxa"/>
                  <w:shd w:val="clear" w:color="auto" w:fill="auto"/>
                </w:tcPr>
                <w:p w:rsidR="006B6B3D" w:rsidRDefault="006B6B3D">
                  <w:pPr>
                    <w:spacing w:after="0" w:line="240" w:lineRule="auto"/>
                    <w:rPr>
                      <w:rFonts w:ascii="Book Antiqua" w:hAnsi="Book Antiqua" w:cs="Arial"/>
                      <w:sz w:val="20"/>
                    </w:rPr>
                  </w:pPr>
                </w:p>
              </w:tc>
            </w:tr>
            <w:tr w:rsidR="006B6B3D">
              <w:tc>
                <w:tcPr>
                  <w:tcW w:w="9320" w:type="dxa"/>
                  <w:shd w:val="clear" w:color="auto" w:fill="auto"/>
                </w:tcPr>
                <w:p w:rsidR="006B6B3D" w:rsidRDefault="00DF3A68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lang w:eastAsia="it-IT"/>
                    </w:rPr>
                    <w:t>Piattaforme, strumenti, canali di comunicazione utilizzati</w:t>
                  </w:r>
                </w:p>
                <w:p w:rsidR="006B6B3D" w:rsidRDefault="006B6B3D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</w:rPr>
                  </w:pPr>
                </w:p>
                <w:p w:rsidR="006B6B3D" w:rsidRDefault="00DF3A68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</w:rPr>
                    <w:t>Argo Didup – Google G-Suite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lang w:eastAsia="it-IT"/>
                    </w:rPr>
                    <w:t xml:space="preserve"> - Classroom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6B6B3D" w:rsidRDefault="00DF3A68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  <w:sz w:val="20"/>
                    </w:rPr>
                    <w:t>Agenda Del Registro Elettronico</w:t>
                  </w:r>
                </w:p>
                <w:p w:rsidR="006B6B3D" w:rsidRDefault="006B6B3D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  <w:tc>
                <w:tcPr>
                  <w:tcW w:w="2658" w:type="dxa"/>
                  <w:shd w:val="clear" w:color="auto" w:fill="auto"/>
                </w:tcPr>
                <w:p w:rsidR="006B6B3D" w:rsidRDefault="006B6B3D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</w:tr>
          </w:tbl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279"/>
        </w:trPr>
        <w:tc>
          <w:tcPr>
            <w:tcW w:w="149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</w:p>
          <w:p w:rsidR="006B6B3D" w:rsidRDefault="00DF3A6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Competenze Specifiche</w:t>
            </w:r>
          </w:p>
        </w:tc>
      </w:tr>
      <w:tr w:rsidR="006B6B3D" w:rsidTr="001A6074">
        <w:trPr>
          <w:gridAfter w:val="1"/>
          <w:wAfter w:w="893" w:type="dxa"/>
          <w:trHeight w:val="279"/>
        </w:trPr>
        <w:tc>
          <w:tcPr>
            <w:tcW w:w="149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</w:pPr>
            <w:r>
              <w:rPr>
                <w:rFonts w:ascii="Book Antiqua" w:hAnsi="Book Antiqua" w:cs="Arial"/>
              </w:rPr>
              <w:t>Analizzare e confrontare i suoni ascoltati in relazione alla fonte di provenienza e ai diversi parametri (altezza, intensità,durata e timbro).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 riconoscere i simboli della notazione musicale, sviluppando la capacità della comprensione della corrispondenza suono/segno.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</w:pPr>
            <w:r>
              <w:rPr>
                <w:rFonts w:ascii="Book Antiqua" w:hAnsi="Book Antiqua" w:cs="Arial"/>
              </w:rPr>
              <w:t>Sviluppo della capacità di ascolto attivo, critico e consapevole per confrontare eventi sonori, acquisendo conoscenze relative alle loro caratteristiche sonoro-organizzative, attivando il sentire estetico e esprimendo la propria emotività.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</w:pPr>
            <w:r>
              <w:rPr>
                <w:rFonts w:ascii="Book Antiqua" w:hAnsi="Book Antiqua" w:cs="Arial"/>
              </w:rPr>
              <w:t>Orientare la costruzione della propria identità musicali, ampliarne l’orizzonte valorizzando le proprie esperienze, il percorso didattico e le opportunità offerte dal contesto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Sviluppo della conoscenza tecnica di  strumenti ritmici, melodici   e  sviluppo  della capacità espressivo-vocale.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</w:pPr>
            <w:r>
              <w:rPr>
                <w:rFonts w:ascii="Book Antiqua" w:hAnsi="Book Antiqua" w:cs="Arial"/>
              </w:rPr>
              <w:t>Sviluppo della capacità di rielaborazione personale di materiali sonori. Ideazione e costruzione di oggetti sonori mediante l’analisi, la sperimentazione e la manipolazione di materiali da recupero.</w:t>
            </w:r>
          </w:p>
          <w:p w:rsidR="006B6B3D" w:rsidRDefault="00DF3A68">
            <w:pPr>
              <w:pStyle w:val="Paragrafoelenco"/>
              <w:numPr>
                <w:ilvl w:val="0"/>
                <w:numId w:val="6"/>
              </w:numPr>
              <w:tabs>
                <w:tab w:val="left" w:pos="5861"/>
                <w:tab w:val="center" w:pos="7334"/>
              </w:tabs>
            </w:pPr>
            <w:r>
              <w:rPr>
                <w:rFonts w:ascii="Book Antiqua" w:hAnsi="Book Antiqua" w:cs="Arial"/>
              </w:rPr>
              <w:t>Rispetto dei ruoli nella musica di insieme.</w:t>
            </w:r>
          </w:p>
          <w:p w:rsidR="006B6B3D" w:rsidRDefault="006B6B3D">
            <w:pPr>
              <w:tabs>
                <w:tab w:val="left" w:pos="5861"/>
                <w:tab w:val="center" w:pos="7334"/>
              </w:tabs>
              <w:spacing w:after="0" w:line="240" w:lineRule="auto"/>
              <w:ind w:left="708"/>
              <w:rPr>
                <w:rFonts w:ascii="Book Antiqua" w:hAnsi="Book Antiqua" w:cs="Arial"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308"/>
        </w:trPr>
        <w:tc>
          <w:tcPr>
            <w:tcW w:w="149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ab/>
            </w:r>
            <w:r>
              <w:rPr>
                <w:rFonts w:ascii="Book Antiqua" w:hAnsi="Book Antiqua" w:cs="Arial"/>
                <w:b/>
                <w:sz w:val="20"/>
              </w:rPr>
              <w:tab/>
              <w:t>Valutazione formativa</w:t>
            </w:r>
          </w:p>
        </w:tc>
      </w:tr>
      <w:tr w:rsidR="006B6B3D" w:rsidTr="001A6074">
        <w:trPr>
          <w:gridAfter w:val="1"/>
          <w:wAfter w:w="893" w:type="dxa"/>
          <w:trHeight w:val="289"/>
        </w:trPr>
        <w:tc>
          <w:tcPr>
            <w:tcW w:w="149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Dimensioni</w:t>
            </w:r>
          </w:p>
        </w:tc>
      </w:tr>
      <w:tr w:rsidR="006B6B3D" w:rsidTr="001A6074">
        <w:trPr>
          <w:gridAfter w:val="1"/>
          <w:wAfter w:w="893" w:type="dxa"/>
          <w:trHeight w:val="269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Livelli</w:t>
            </w:r>
          </w:p>
        </w:tc>
        <w:tc>
          <w:tcPr>
            <w:tcW w:w="171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Osservazione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Globale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Analitica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Sintetica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Comprensione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Complessiva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Selettiva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Comparativa</w:t>
            </w:r>
          </w:p>
        </w:tc>
        <w:tc>
          <w:tcPr>
            <w:tcW w:w="23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Memorizzazione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Essenziale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Retroattiva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Puntuale</w:t>
            </w:r>
          </w:p>
        </w:tc>
        <w:tc>
          <w:tcPr>
            <w:tcW w:w="2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Problematizzazione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Generale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Fondamentale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Esaustiva</w:t>
            </w:r>
          </w:p>
        </w:tc>
        <w:tc>
          <w:tcPr>
            <w:tcW w:w="2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pStyle w:val="Titolo7"/>
              <w:numPr>
                <w:ilvl w:val="0"/>
                <w:numId w:val="0"/>
              </w:numPr>
              <w:contextualSpacing/>
              <w:jc w:val="both"/>
              <w:outlineLvl w:val="6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Suggerita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Ordinata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Personalizzata</w:t>
            </w:r>
          </w:p>
        </w:tc>
        <w:tc>
          <w:tcPr>
            <w:tcW w:w="117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Capacità valutative</w:t>
            </w: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Guidate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Sostanziali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Personali</w:t>
            </w:r>
          </w:p>
          <w:p w:rsidR="006B6B3D" w:rsidRDefault="006B6B3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Critiche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Creatività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Spontanea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Generale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Personale</w:t>
            </w:r>
          </w:p>
          <w:p w:rsidR="006B6B3D" w:rsidRDefault="006B6B3D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</w:p>
          <w:p w:rsidR="006B6B3D" w:rsidRDefault="00DF3A68">
            <w:pPr>
              <w:spacing w:line="240" w:lineRule="auto"/>
              <w:contextualSpacing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Originale</w:t>
            </w:r>
          </w:p>
        </w:tc>
      </w:tr>
      <w:tr w:rsidR="006B6B3D" w:rsidTr="001A6074">
        <w:trPr>
          <w:gridAfter w:val="1"/>
          <w:wAfter w:w="893" w:type="dxa"/>
          <w:trHeight w:val="323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 xml:space="preserve">Iniziale  </w:t>
            </w:r>
          </w:p>
        </w:tc>
        <w:tc>
          <w:tcPr>
            <w:tcW w:w="1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6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3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pStyle w:val="Titolo7"/>
              <w:numPr>
                <w:ilvl w:val="6"/>
                <w:numId w:val="5"/>
              </w:numPr>
              <w:jc w:val="both"/>
              <w:outlineLvl w:val="6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294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Base</w:t>
            </w:r>
          </w:p>
        </w:tc>
        <w:tc>
          <w:tcPr>
            <w:tcW w:w="1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6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3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pStyle w:val="Titolo7"/>
              <w:numPr>
                <w:ilvl w:val="6"/>
                <w:numId w:val="5"/>
              </w:numPr>
              <w:jc w:val="both"/>
              <w:outlineLvl w:val="6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216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Intermedio</w:t>
            </w:r>
          </w:p>
        </w:tc>
        <w:tc>
          <w:tcPr>
            <w:tcW w:w="1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6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3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pStyle w:val="Titolo7"/>
              <w:numPr>
                <w:ilvl w:val="6"/>
                <w:numId w:val="5"/>
              </w:numPr>
              <w:jc w:val="both"/>
              <w:outlineLvl w:val="6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6B6B3D" w:rsidTr="001A6074">
        <w:trPr>
          <w:gridAfter w:val="1"/>
          <w:wAfter w:w="893" w:type="dxa"/>
          <w:trHeight w:val="515"/>
        </w:trPr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Avanzato</w:t>
            </w:r>
          </w:p>
        </w:tc>
        <w:tc>
          <w:tcPr>
            <w:tcW w:w="1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6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3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pStyle w:val="Titolo7"/>
              <w:numPr>
                <w:ilvl w:val="6"/>
                <w:numId w:val="5"/>
              </w:numPr>
              <w:jc w:val="both"/>
              <w:outlineLvl w:val="6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17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B3D" w:rsidRDefault="006B6B3D">
            <w:pPr>
              <w:spacing w:after="0" w:line="240" w:lineRule="auto"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c>
          <w:tcPr>
            <w:tcW w:w="10023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bookmarkStart w:id="0" w:name="_GoBack"/>
            <w:bookmarkEnd w:id="0"/>
            <w:r>
              <w:rPr>
                <w:rFonts w:ascii="Book Antiqua" w:eastAsiaTheme="minorHAnsi" w:hAnsi="Book Antiqua" w:cs="Arial"/>
                <w:b/>
                <w:szCs w:val="22"/>
                <w:lang w:eastAsia="en-US"/>
              </w:rPr>
              <w:lastRenderedPageBreak/>
              <w:t>Unità di Apprendimento 2 :  Notazione musicale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Discipline coinvolte</w:t>
            </w:r>
            <w:r>
              <w:rPr>
                <w:rFonts w:ascii="Book Antiqua" w:hAnsi="Book Antiqua" w:cs="Arial"/>
                <w:sz w:val="20"/>
              </w:rPr>
              <w:t>: Lettere, Storia, Ed. Artistica</w:t>
            </w:r>
          </w:p>
          <w:p w:rsidR="00DF3A68" w:rsidRDefault="00DF3A68">
            <w:p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Collegamenti interdisciplinari :Lettere, Storia,Ed. Artistica</w:t>
            </w:r>
          </w:p>
          <w:p w:rsidR="00DF3A68" w:rsidRDefault="00DF3A68">
            <w:p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CLASSI COINVOLTE: I</w:t>
            </w:r>
          </w:p>
          <w:p w:rsidR="00DF3A68" w:rsidRDefault="00DF3A68">
            <w:p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TEMPO DI SVOLGIMENTO : TUTTO L’ANNO</w:t>
            </w:r>
          </w:p>
        </w:tc>
        <w:tc>
          <w:tcPr>
            <w:tcW w:w="3091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iCs/>
                <w:sz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</w:rPr>
              <w:t>Profilo di competenze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1. Applicare conoscenze e abilità, un primo quadro delle proprietà grammaticali del linguaggio musicale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2.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 Saper riconoscere e analizzare brani musicali cogliendone la valenza espressivo-comunicativa.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2. Saper eseguire con gli strumenti e/o con la voce brani  strumentali e corali  individualmente e collettivamente.</w:t>
            </w:r>
          </w:p>
          <w:p w:rsidR="00DF3A68" w:rsidRDefault="00DF3A68">
            <w:pPr>
              <w:jc w:val="both"/>
            </w:pP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3. Saper realizzare un facile accompagnamento ritmico a una melodia data.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76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iCs/>
                <w:sz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</w:rPr>
              <w:t>Competenze chiave europee: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competenze nelle madrelingua o lingua di istruzione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Imparare a imparare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consapevolezza ed espressione culturale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spirito di iniziativa e imprenditorialità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jc w:val="both"/>
              <w:rPr>
                <w:rFonts w:ascii="Book Antiqua" w:hAnsi="Book Antiqua" w:cs="Arial"/>
                <w:b/>
                <w:iCs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competenze sociali e civiche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c>
          <w:tcPr>
            <w:tcW w:w="10023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</w:rPr>
              <w:t>Percorso didattico:   Prendere coscienza dei fondamenti della scrittura musicale: la notazione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4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center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CONOSCENZE</w:t>
            </w:r>
          </w:p>
        </w:tc>
        <w:tc>
          <w:tcPr>
            <w:tcW w:w="45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center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ABILITA’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c>
          <w:tcPr>
            <w:tcW w:w="54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eastAsiaTheme="minorHAnsi" w:hAnsi="Book Antiqua" w:cs="Arial"/>
                <w:szCs w:val="22"/>
                <w:lang w:eastAsia="it-IT"/>
              </w:rPr>
              <w:t>Riconoscere gli elementi fondamentali del linguaggio musicale</w:t>
            </w: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lang w:eastAsia="it-IT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eastAsiaTheme="minorHAnsi" w:hAnsi="Book Antiqua" w:cs="Arial"/>
                <w:szCs w:val="22"/>
                <w:lang w:eastAsia="it-IT"/>
              </w:rPr>
              <w:t>Lettura ed esecuzione ritmica di un brano strumentaleTecniche per l’esecuzione espressiva dei brani con strumenti ritmici- melodici e/o con la voce</w:t>
            </w: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theme="minorBidi"/>
                <w:szCs w:val="22"/>
                <w:lang w:eastAsia="it-IT"/>
              </w:rPr>
            </w:pPr>
          </w:p>
        </w:tc>
        <w:tc>
          <w:tcPr>
            <w:tcW w:w="45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it-IT"/>
              </w:rPr>
            </w:pPr>
          </w:p>
          <w:p w:rsidR="00DF3A68" w:rsidRDefault="00DF3A68">
            <w:pPr>
              <w:spacing w:after="0" w:line="240" w:lineRule="auto"/>
              <w:rPr>
                <w:lang w:eastAsia="it-IT"/>
              </w:rPr>
            </w:pPr>
          </w:p>
          <w:p w:rsidR="00DF3A68" w:rsidRDefault="00DF3A6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lang w:eastAsia="it-IT"/>
              </w:rPr>
              <w:t xml:space="preserve">              Usare consapevolmente il linguaggio musicale</w:t>
            </w:r>
          </w:p>
          <w:p w:rsidR="00DF3A68" w:rsidRDefault="00DF3A68">
            <w:pPr>
              <w:spacing w:after="0" w:line="240" w:lineRule="auto"/>
              <w:rPr>
                <w:lang w:eastAsia="it-IT"/>
              </w:rPr>
            </w:pPr>
          </w:p>
          <w:p w:rsidR="00DF3A68" w:rsidRDefault="00DF3A68">
            <w:pPr>
              <w:spacing w:after="0" w:line="240" w:lineRule="auto"/>
              <w:rPr>
                <w:rFonts w:ascii="Calibri" w:eastAsia="Calibri" w:hAnsi="Calibri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lang w:eastAsia="it-IT"/>
              </w:rPr>
              <w:t>Memorizzare una frase musicale mediante lettura</w:t>
            </w:r>
          </w:p>
          <w:p w:rsidR="00DF3A68" w:rsidRDefault="00DF3A68">
            <w:pPr>
              <w:pStyle w:val="Paragrafoelenco"/>
              <w:ind w:left="1440"/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>realizzare semplici schemi esplicarivi</w:t>
            </w:r>
          </w:p>
          <w:p w:rsidR="00DF3A68" w:rsidRDefault="00DF3A68">
            <w:pPr>
              <w:pStyle w:val="Paragrafoelenco"/>
              <w:ind w:left="1440"/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 xml:space="preserve">Tecniche perl’esecuzione con strumenti ritmici ,melodici e con la voce di brani musica </w:t>
            </w: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szCs w:val="22"/>
                <w:lang w:eastAsia="it-IT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>
              <w:rPr>
                <w:rFonts w:ascii="Book Antiqua" w:eastAsiaTheme="minorHAnsi" w:hAnsi="Book Antiqua" w:cs="Arial"/>
                <w:szCs w:val="22"/>
                <w:lang w:eastAsia="it-IT"/>
              </w:rPr>
              <w:t xml:space="preserve"> riconoscere, confrontare e analizzare, con uso corretto della terminologia musicale, brani di vario genere.</w:t>
            </w: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szCs w:val="22"/>
                <w:lang w:eastAsia="it-IT"/>
              </w:rPr>
            </w:pPr>
          </w:p>
          <w:p w:rsidR="00DF3A68" w:rsidRDefault="00DF3A68">
            <w:pPr>
              <w:pStyle w:val="Paragrafoelenco"/>
              <w:jc w:val="both"/>
              <w:rPr>
                <w:rFonts w:ascii="Book Antiqua" w:eastAsiaTheme="minorHAnsi" w:hAnsi="Book Antiqua" w:cs="Arial"/>
                <w:szCs w:val="22"/>
                <w:lang w:eastAsia="it-IT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c>
          <w:tcPr>
            <w:tcW w:w="54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Attività e metodologie</w:t>
            </w:r>
          </w:p>
        </w:tc>
        <w:tc>
          <w:tcPr>
            <w:tcW w:w="45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 xml:space="preserve">Materiali </w:t>
            </w:r>
          </w:p>
        </w:tc>
        <w:tc>
          <w:tcPr>
            <w:tcW w:w="30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Compito di realtà</w:t>
            </w:r>
          </w:p>
        </w:tc>
        <w:tc>
          <w:tcPr>
            <w:tcW w:w="27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Verifica e valutazione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c>
          <w:tcPr>
            <w:tcW w:w="28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Lettura immediata delle note </w:t>
            </w:r>
            <w:r>
              <w:rPr>
                <w:rFonts w:ascii="Book Antiqua" w:hAnsi="Book Antiqua" w:cs="Arial"/>
                <w:sz w:val="20"/>
              </w:rPr>
              <w:lastRenderedPageBreak/>
              <w:t>del brano proposto.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Lavoro su testi: analisi, sintesi e riflessioni.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Ascolto guidato.</w:t>
            </w:r>
          </w:p>
          <w:p w:rsidR="00DF3A68" w:rsidRDefault="00DF3A68">
            <w:p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Visione di filmati e documentari specifici.</w:t>
            </w:r>
          </w:p>
        </w:tc>
        <w:tc>
          <w:tcPr>
            <w:tcW w:w="26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317" w:hanging="317"/>
            </w:pPr>
            <w:r>
              <w:rPr>
                <w:rFonts w:ascii="Book Antiqua" w:hAnsi="Book Antiqua" w:cs="Arial"/>
              </w:rPr>
              <w:lastRenderedPageBreak/>
              <w:t>Video chiamate di gruppo (Google Meet)</w:t>
            </w:r>
          </w:p>
          <w:p w:rsidR="00DF3A68" w:rsidRDefault="00DF3A68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DF3A68" w:rsidRDefault="00DF3A68">
            <w:pPr>
              <w:pStyle w:val="Paragrafoelenco"/>
              <w:rPr>
                <w:rFonts w:ascii="Book Antiqua" w:hAnsi="Book Antiqua" w:cs="Arial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DF3A68" w:rsidRDefault="00DF3A68" w:rsidP="00DF3A68">
            <w:pPr>
              <w:pStyle w:val="Titolo7"/>
              <w:numPr>
                <w:ilvl w:val="6"/>
                <w:numId w:val="9"/>
              </w:numPr>
              <w:outlineLvl w:val="6"/>
              <w:rPr>
                <w:rFonts w:ascii="Book Antiqua" w:hAnsi="Book Antiqua" w:cs="Arial"/>
                <w:b w:val="0"/>
                <w:sz w:val="20"/>
              </w:rPr>
            </w:pPr>
          </w:p>
          <w:p w:rsidR="00DF3A68" w:rsidRDefault="00DF3A68">
            <w:pPr>
              <w:spacing w:after="0" w:line="240" w:lineRule="auto"/>
              <w:rPr>
                <w:rFonts w:ascii="Book Antiqua" w:hAnsi="Book Antiqua"/>
                <w:sz w:val="20"/>
                <w:lang w:eastAsia="zh-CN"/>
              </w:rPr>
            </w:pPr>
          </w:p>
          <w:p w:rsidR="00DF3A68" w:rsidRDefault="00DF3A68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lang w:eastAsia="zh-CN"/>
              </w:rPr>
              <w:t xml:space="preserve"> </w:t>
            </w:r>
          </w:p>
        </w:tc>
        <w:tc>
          <w:tcPr>
            <w:tcW w:w="45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</w:rPr>
              <w:lastRenderedPageBreak/>
              <w:t>Testi scolastici e spartiti musicali</w:t>
            </w:r>
          </w:p>
          <w:p w:rsidR="00DF3A68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</w:rPr>
              <w:lastRenderedPageBreak/>
              <w:t>-   LIM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DF3A68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27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176" w:hanging="176"/>
            </w:pPr>
            <w:r>
              <w:rPr>
                <w:rFonts w:ascii="Book Antiqua" w:hAnsi="Book Antiqua" w:cs="Arial"/>
              </w:rPr>
              <w:t xml:space="preserve">Colloqui e verifiche orali in videoconferenza su  </w:t>
            </w:r>
            <w:r>
              <w:rPr>
                <w:rFonts w:ascii="Book Antiqua" w:hAnsi="Book Antiqua" w:cs="Arial"/>
              </w:rPr>
              <w:lastRenderedPageBreak/>
              <w:t>Google Meet alla presenza di due o più studenti oppure registrazioni audio-video inviate in piattaforma</w:t>
            </w:r>
          </w:p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DF3A68" w:rsidRDefault="00DF3A68">
            <w:pPr>
              <w:pStyle w:val="Paragrafoelenco"/>
              <w:rPr>
                <w:rFonts w:ascii="Book Antiqua" w:hAnsi="Book Antiqua" w:cs="Arial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DF3A68" w:rsidRDefault="00DF3A68">
            <w:pPr>
              <w:pStyle w:val="Paragrafoelenco"/>
              <w:rPr>
                <w:rFonts w:ascii="Book Antiqua" w:hAnsi="Book Antiqua" w:cs="Arial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DF3A68" w:rsidRDefault="00DF3A68">
            <w:pPr>
              <w:pStyle w:val="Paragrafoelenco"/>
              <w:rPr>
                <w:rFonts w:ascii="Book Antiqua" w:hAnsi="Book Antiqua" w:cs="Arial"/>
              </w:rPr>
            </w:pPr>
          </w:p>
          <w:p w:rsidR="00DF3A68" w:rsidRDefault="00DF3A68" w:rsidP="00DF3A68">
            <w:pPr>
              <w:pStyle w:val="Paragrafoelenco"/>
              <w:numPr>
                <w:ilvl w:val="0"/>
                <w:numId w:val="8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DF3A68" w:rsidRDefault="00DF3A68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DF3A68" w:rsidRDefault="00DF3A68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</w:rPr>
              <w:t>-Cura nello svolgimento e nella consegna degli elaborati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15874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</w:p>
          <w:tbl>
            <w:tblPr>
              <w:tblStyle w:val="Grigliatabella"/>
              <w:tblW w:w="14992" w:type="dxa"/>
              <w:tblLook w:val="04A0" w:firstRow="1" w:lastRow="0" w:firstColumn="1" w:lastColumn="0" w:noHBand="0" w:noVBand="1"/>
            </w:tblPr>
            <w:tblGrid>
              <w:gridCol w:w="9322"/>
              <w:gridCol w:w="2551"/>
              <w:gridCol w:w="3119"/>
            </w:tblGrid>
            <w:tr w:rsidR="00DF3A68">
              <w:trPr>
                <w:trHeight w:val="1266"/>
              </w:trPr>
              <w:tc>
                <w:tcPr>
                  <w:tcW w:w="9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</w:rPr>
                    <w:t>Strumenti Dispensativi e Compensativi per Dsa e Bes</w:t>
                  </w:r>
                </w:p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</w:rPr>
                  </w:pPr>
                </w:p>
                <w:p w:rsidR="00DF3A68" w:rsidRDefault="00DF3A68" w:rsidP="00DF3A68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Riduzione e semplificazione delle attività didattiche proposte</w:t>
                  </w:r>
                </w:p>
                <w:p w:rsidR="00DF3A68" w:rsidRDefault="00DF3A68" w:rsidP="00DF3A68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Uso di strumenti compensativi (mappe / schemi /pc)</w:t>
                  </w:r>
                </w:p>
                <w:p w:rsidR="00DF3A68" w:rsidRDefault="00DF3A68" w:rsidP="00DF3A68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Valorizzazione degli stili di apprendimento</w:t>
                  </w:r>
                </w:p>
                <w:p w:rsidR="00DF3A68" w:rsidRDefault="00DF3A68" w:rsidP="00DF3A68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Ampliamento delle competenze digitali dell’alunno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rPr>
                      <w:rFonts w:ascii="Book Antiqua" w:hAnsi="Book Antiqua" w:cs="Arial"/>
                      <w:sz w:val="20"/>
                    </w:rPr>
                  </w:pPr>
                </w:p>
              </w:tc>
            </w:tr>
            <w:tr w:rsidR="00DF3A68">
              <w:tc>
                <w:tcPr>
                  <w:tcW w:w="9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lang w:eastAsia="it-IT"/>
                    </w:rPr>
                    <w:t>Piattaforme, strumenti, canali di comunicazione utilizzati</w:t>
                  </w:r>
                </w:p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</w:rPr>
                  </w:pPr>
                </w:p>
                <w:p w:rsidR="00DF3A68" w:rsidRDefault="00DF3A68">
                  <w:pPr>
                    <w:jc w:val="center"/>
                  </w:pPr>
                  <w:r>
                    <w:rPr>
                      <w:rFonts w:ascii="Book Antiqua" w:hAnsi="Book Antiqua" w:cs="Arial"/>
                      <w:sz w:val="20"/>
                    </w:rPr>
                    <w:lastRenderedPageBreak/>
                    <w:t xml:space="preserve">Argo Didup – Argo ScuolaNext – 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lang w:eastAsia="it-IT"/>
                    </w:rPr>
                    <w:t>Classroom – Google Meet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sz w:val="20"/>
                    </w:rPr>
                  </w:pPr>
                  <w:r>
                    <w:rPr>
                      <w:rFonts w:ascii="Book Antiqua" w:hAnsi="Book Antiqua" w:cs="Arial"/>
                      <w:sz w:val="20"/>
                    </w:rPr>
                    <w:lastRenderedPageBreak/>
                    <w:t>Agenda Del Registro Elettronico</w:t>
                  </w:r>
                </w:p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3A68" w:rsidRDefault="00DF3A68">
                  <w:pPr>
                    <w:jc w:val="center"/>
                    <w:rPr>
                      <w:rFonts w:ascii="Book Antiqua" w:hAnsi="Book Antiqua" w:cs="Arial"/>
                      <w:sz w:val="20"/>
                    </w:rPr>
                  </w:pPr>
                </w:p>
              </w:tc>
            </w:tr>
          </w:tbl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</w:p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158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</w:p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Competenze Specifiche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158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>Conoscere gli elementi base della scrittura musicale: le note, i segni di durata</w:t>
            </w:r>
          </w:p>
          <w:p w:rsidR="00DF3A68" w:rsidRDefault="00DF3A68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>Leggere e  interpretare semplici brani musicali .</w:t>
            </w:r>
          </w:p>
          <w:p w:rsidR="00DF3A68" w:rsidRDefault="00DF3A68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  <w:r>
              <w:rPr>
                <w:rFonts w:ascii="Book Antiqua" w:eastAsiaTheme="minorHAnsi" w:hAnsi="Book Antiqua" w:cs="Arial"/>
                <w:lang w:eastAsia="en-US"/>
              </w:rPr>
              <w:t>Eseguire brani musicali  in gruppo rispettando regole teoriche e comportamentali</w:t>
            </w:r>
          </w:p>
          <w:p w:rsidR="00DF3A68" w:rsidRDefault="00DF3A68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Theme="minorHAnsi" w:hAnsi="Book Antiqua" w:cs="Arial"/>
                <w:lang w:eastAsia="en-US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158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ab/>
            </w:r>
            <w:r>
              <w:rPr>
                <w:rFonts w:ascii="Book Antiqua" w:hAnsi="Book Antiqua" w:cs="Arial"/>
                <w:b/>
                <w:sz w:val="20"/>
              </w:rPr>
              <w:tab/>
              <w:t>Valutazione formativa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1587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Dimensioni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Livelli</w:t>
            </w:r>
          </w:p>
        </w:tc>
        <w:tc>
          <w:tcPr>
            <w:tcW w:w="18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Osservazione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Globale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Analitica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Sintetica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64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Comprensione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Complessiva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Selettiva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Comparativa</w:t>
            </w:r>
          </w:p>
        </w:tc>
        <w:tc>
          <w:tcPr>
            <w:tcW w:w="2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Memorizzazione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Essenziale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Retroattiva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Puntuale</w:t>
            </w:r>
          </w:p>
        </w:tc>
        <w:tc>
          <w:tcPr>
            <w:tcW w:w="20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Problematizzazione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Generale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Fondamentale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Esaustiva</w:t>
            </w:r>
          </w:p>
        </w:tc>
        <w:tc>
          <w:tcPr>
            <w:tcW w:w="22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 w:rsidP="00DF3A68">
            <w:pPr>
              <w:pStyle w:val="Titolo7"/>
              <w:numPr>
                <w:ilvl w:val="6"/>
                <w:numId w:val="9"/>
              </w:numPr>
              <w:jc w:val="both"/>
              <w:outlineLvl w:val="6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eastAsiaTheme="minorHAnsi" w:hAnsi="Book Antiqua" w:cs="Arial"/>
                <w:sz w:val="20"/>
                <w:szCs w:val="22"/>
                <w:lang w:eastAsia="en-US"/>
              </w:rPr>
              <w:t>Rielaborazione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Guidata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Suggerita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Ordinata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Personalizzata</w:t>
            </w:r>
          </w:p>
        </w:tc>
        <w:tc>
          <w:tcPr>
            <w:tcW w:w="11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Capacità valutative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Guidate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Sostanziali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Personali</w:t>
            </w: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Critiche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68" w:rsidRDefault="00DF3A68">
            <w:pPr>
              <w:spacing w:line="240" w:lineRule="auto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Creatività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Spontanea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Generale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Personale</w:t>
            </w: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</w:p>
          <w:p w:rsidR="00DF3A68" w:rsidRDefault="00DF3A68">
            <w:pPr>
              <w:spacing w:line="240" w:lineRule="auto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Originale</w:t>
            </w: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 xml:space="preserve">Iniziale 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Base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Intermedio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  <w:tr w:rsidR="00DF3A68" w:rsidTr="001A6074">
        <w:tblPrEx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A68" w:rsidRDefault="00DF3A68">
            <w:pPr>
              <w:jc w:val="both"/>
              <w:rPr>
                <w:rFonts w:ascii="Book Antiqua" w:hAnsi="Book Antiqua" w:cs="Arial"/>
                <w:b/>
                <w:sz w:val="20"/>
              </w:rPr>
            </w:pPr>
            <w:r>
              <w:rPr>
                <w:rFonts w:ascii="Book Antiqua" w:hAnsi="Book Antiqua" w:cs="Arial"/>
                <w:b/>
                <w:sz w:val="20"/>
              </w:rPr>
              <w:t>Avanzato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3A68" w:rsidRDefault="00DF3A68">
            <w:pPr>
              <w:spacing w:after="0" w:line="240" w:lineRule="auto"/>
              <w:rPr>
                <w:rFonts w:ascii="Book Antiqua" w:hAnsi="Book Antiqua" w:cs="Arial"/>
                <w:sz w:val="20"/>
              </w:rPr>
            </w:pPr>
          </w:p>
        </w:tc>
      </w:tr>
    </w:tbl>
    <w:p w:rsidR="00DF3A68" w:rsidRDefault="00DF3A68" w:rsidP="00DF3A68">
      <w:pPr>
        <w:rPr>
          <w:rFonts w:ascii="Book Antiqua" w:hAnsi="Book Antiqua" w:cs="Arial"/>
          <w:sz w:val="20"/>
          <w:szCs w:val="20"/>
        </w:rPr>
      </w:pPr>
    </w:p>
    <w:p w:rsidR="00DF3A68" w:rsidRDefault="00DF3A68"/>
    <w:tbl>
      <w:tblPr>
        <w:tblStyle w:val="Grigliatabella1"/>
        <w:tblpPr w:leftFromText="141" w:rightFromText="141" w:vertAnchor="text" w:tblpX="571" w:tblpY="47"/>
        <w:tblW w:w="14709" w:type="dxa"/>
        <w:tblLook w:val="04A0" w:firstRow="1" w:lastRow="0" w:firstColumn="1" w:lastColumn="0" w:noHBand="0" w:noVBand="1"/>
      </w:tblPr>
      <w:tblGrid>
        <w:gridCol w:w="4925"/>
        <w:gridCol w:w="4395"/>
        <w:gridCol w:w="2833"/>
        <w:gridCol w:w="2556"/>
      </w:tblGrid>
      <w:tr w:rsidR="00E62042" w:rsidRPr="00E62042" w:rsidTr="009E7E2C">
        <w:tc>
          <w:tcPr>
            <w:tcW w:w="9321" w:type="dxa"/>
            <w:gridSpan w:val="2"/>
            <w:shd w:val="clear" w:color="auto" w:fill="auto"/>
          </w:tcPr>
          <w:p w:rsidR="00E62042" w:rsidRPr="00E62042" w:rsidRDefault="00E62042" w:rsidP="00E62042">
            <w:pPr>
              <w:suppressAutoHyphens/>
              <w:spacing w:after="0"/>
              <w:contextualSpacing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b/>
                <w:lang w:eastAsia="zh-CN"/>
              </w:rPr>
              <w:lastRenderedPageBreak/>
              <w:t>Unità di Apprendimento  N. 3  Dalle origini della musica al Medioevo.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 w:cs="Arial"/>
                <w:b/>
                <w:bCs/>
              </w:rPr>
            </w:pPr>
          </w:p>
          <w:p w:rsidR="00E62042" w:rsidRPr="00E62042" w:rsidRDefault="00E62042" w:rsidP="00E62042">
            <w:pPr>
              <w:spacing w:after="0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Collegamenti interdisciplinari :Lettere, Storia,Ed. Artistica</w:t>
            </w:r>
          </w:p>
          <w:p w:rsidR="00E62042" w:rsidRPr="00E62042" w:rsidRDefault="00E62042" w:rsidP="00E62042">
            <w:pPr>
              <w:spacing w:after="0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CLASSI COINVOLTE: I</w:t>
            </w:r>
          </w:p>
          <w:p w:rsidR="00E62042" w:rsidRPr="00E62042" w:rsidRDefault="00E62042" w:rsidP="00E62042">
            <w:pPr>
              <w:spacing w:after="0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TEMPO DI SVOLGIMENTO :Tutto l’anno</w:t>
            </w:r>
          </w:p>
        </w:tc>
        <w:tc>
          <w:tcPr>
            <w:tcW w:w="2833" w:type="dxa"/>
            <w:vMerge w:val="restart"/>
            <w:tcBorders>
              <w:right w:val="nil"/>
            </w:tcBorders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  <w:bCs/>
              </w:rPr>
              <w:t>Profilo di competenze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  <w:bCs/>
              </w:rPr>
              <w:t xml:space="preserve">E’ consapevole della presenza del “passato musicale” 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  <w:bCs/>
              </w:rPr>
              <w:t xml:space="preserve"> ….e </w:t>
            </w:r>
            <w:r w:rsidRPr="00E62042">
              <w:rPr>
                <w:rFonts w:ascii="Caladea" w:hAnsi="Caladea" w:cs="Arial"/>
              </w:rPr>
              <w:t xml:space="preserve"> dell’importanza che la musica ha sempre avuto nelle civiltà antiche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2. Saper riconoscere e analizzare brani musicali di generi diversi cogliendone la valenza espressivo-comunicativa.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 xml:space="preserve">3 Ascoltare e saper eseguire brani musicali semplici, ma rappresentativi di periodi storici precisi 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3. Ascoltare  e confrontare gli autori, gli stili dei brani musicali e motivare quanto analizzato.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 w:cs="Arial"/>
              </w:rPr>
            </w:pPr>
          </w:p>
        </w:tc>
        <w:tc>
          <w:tcPr>
            <w:tcW w:w="2554" w:type="dxa"/>
            <w:vMerge w:val="restart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b/>
                <w:bCs/>
                <w:iCs/>
                <w:sz w:val="20"/>
                <w:szCs w:val="20"/>
                <w:lang w:eastAsia="zh-CN"/>
              </w:rPr>
              <w:t>Competenze chiave europee: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competenze nelle madrelingua o lingua di istruzione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Imparare a imparare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consapevolezza ed espressione culturale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spirito di iniziativa e imprenditorialità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competenze sociali e civiche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 w:cs="Arial"/>
              </w:rPr>
            </w:pPr>
          </w:p>
        </w:tc>
      </w:tr>
      <w:tr w:rsidR="00E62042" w:rsidRPr="00E62042" w:rsidTr="009E7E2C">
        <w:tc>
          <w:tcPr>
            <w:tcW w:w="9321" w:type="dxa"/>
            <w:gridSpan w:val="2"/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  <w:bCs/>
              </w:rPr>
              <w:t>Percorso didattico: Conoscenza della storia musicale del passato, delle funzioni delle forme, degli strumenti, a partire dai popoli primitivi fino a tutto il Medioevo..La musica della preistoria; la musica presso  le civiltà antiche; Il medioevo musicale : la musica sacra (il canto gregoriano) e profana  (trovatori e trovieri); la musica strumentale.</w:t>
            </w:r>
          </w:p>
        </w:tc>
        <w:tc>
          <w:tcPr>
            <w:tcW w:w="2833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  <w:tc>
          <w:tcPr>
            <w:tcW w:w="2554" w:type="dxa"/>
            <w:vMerge/>
            <w:tcBorders>
              <w:top w:val="nil"/>
              <w:bottom w:val="nil"/>
            </w:tcBorders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</w:tr>
      <w:tr w:rsidR="00E62042" w:rsidRPr="00E62042" w:rsidTr="009E7E2C">
        <w:trPr>
          <w:trHeight w:val="301"/>
        </w:trPr>
        <w:tc>
          <w:tcPr>
            <w:tcW w:w="4926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center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</w:rPr>
              <w:t>CONOSCENZE</w:t>
            </w:r>
          </w:p>
        </w:tc>
        <w:tc>
          <w:tcPr>
            <w:tcW w:w="4393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center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</w:rPr>
              <w:t>ABILITA’</w:t>
            </w:r>
          </w:p>
        </w:tc>
        <w:tc>
          <w:tcPr>
            <w:tcW w:w="2833" w:type="dxa"/>
            <w:vMerge/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  <w:tc>
          <w:tcPr>
            <w:tcW w:w="2556" w:type="dxa"/>
            <w:vMerge/>
            <w:tcBorders>
              <w:top w:val="nil"/>
              <w:bottom w:val="nil"/>
            </w:tcBorders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</w:tr>
      <w:tr w:rsidR="00E62042" w:rsidRPr="00E62042" w:rsidTr="009E7E2C">
        <w:tc>
          <w:tcPr>
            <w:tcW w:w="4926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ascii="Caladea" w:eastAsia="Times New Roman" w:hAnsi="Caladea" w:cs="Arial"/>
                <w:lang w:eastAsia="it-IT"/>
              </w:rPr>
            </w:pP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jc w:val="both"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it-IT"/>
              </w:rPr>
              <w:t>Principali generi, forme e strumenti musicali che si sono sviluppati nei periodi storici analizzati.</w:t>
            </w: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rPr>
                <w:rFonts w:ascii="Caladea" w:eastAsia="Times New Roman" w:hAnsi="Caladea" w:cs="Arial"/>
                <w:lang w:eastAsia="it-IT"/>
              </w:rPr>
            </w:pP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jc w:val="both"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it-IT"/>
              </w:rPr>
              <w:t xml:space="preserve">Relazioni tra l’opera musicale e il contesto storico sociale e culturale di cui e’ espressione. </w:t>
            </w: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rPr>
                <w:rFonts w:ascii="Caladea" w:eastAsia="Times New Roman" w:hAnsi="Caladea" w:cs="Arial"/>
                <w:lang w:eastAsia="it-IT"/>
              </w:rPr>
            </w:pP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jc w:val="both"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it-IT"/>
              </w:rPr>
              <w:t>Elementi del linguaggio musicale legate alla produzione di opere significative del medioevo.</w:t>
            </w: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jc w:val="both"/>
              <w:rPr>
                <w:rFonts w:ascii="Caladea" w:eastAsia="Times New Roman" w:hAnsi="Caladea" w:cs="Times New Roman"/>
                <w:lang w:eastAsia="it-IT"/>
              </w:rPr>
            </w:pP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jc w:val="both"/>
              <w:rPr>
                <w:rFonts w:ascii="Caladea" w:eastAsia="Times New Roman" w:hAnsi="Caladea" w:cs="Times New Roman"/>
                <w:lang w:eastAsia="it-IT"/>
              </w:rPr>
            </w:pPr>
          </w:p>
        </w:tc>
        <w:tc>
          <w:tcPr>
            <w:tcW w:w="4393" w:type="dxa"/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eastAsia="Times New Roman" w:hAnsi="Caladea" w:cs="Times New Roman"/>
                <w:lang w:eastAsia="it-IT"/>
              </w:rPr>
            </w:pP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zh-CN"/>
              </w:rPr>
              <w:t>eseguire con lo strumento melodico brani musicali dei periodi proposti.</w:t>
            </w: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rPr>
                <w:rFonts w:ascii="Caladea" w:eastAsia="Times New Roman" w:hAnsi="Caladea" w:cs="Arial"/>
                <w:lang w:eastAsia="it-IT"/>
              </w:rPr>
            </w:pP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zh-CN"/>
              </w:rPr>
              <w:t>realizzare semplici schemi esplicativi.</w:t>
            </w:r>
          </w:p>
          <w:p w:rsidR="00E62042" w:rsidRPr="00E62042" w:rsidRDefault="00E62042" w:rsidP="00E62042">
            <w:pPr>
              <w:numPr>
                <w:ilvl w:val="0"/>
                <w:numId w:val="11"/>
              </w:numPr>
              <w:suppressAutoHyphens/>
              <w:spacing w:after="0"/>
              <w:contextualSpacing/>
              <w:rPr>
                <w:rFonts w:ascii="Caladea" w:eastAsia="Times New Roman" w:hAnsi="Caladea" w:cs="Times New Roman"/>
                <w:lang w:eastAsia="zh-CN"/>
              </w:rPr>
            </w:pPr>
            <w:r w:rsidRPr="00E62042">
              <w:rPr>
                <w:rFonts w:ascii="Caladea" w:eastAsia="Times New Roman" w:hAnsi="Caladea" w:cs="Arial"/>
                <w:lang w:eastAsia="zh-CN"/>
              </w:rPr>
              <w:t>r</w:t>
            </w:r>
            <w:r w:rsidRPr="00E62042">
              <w:rPr>
                <w:rFonts w:ascii="Caladea" w:eastAsia="Times New Roman" w:hAnsi="Caladea" w:cs="Arial"/>
                <w:lang w:eastAsia="it-IT"/>
              </w:rPr>
              <w:t>iconoscere,confrontare e analizzare, con uso corretto della terminologia musicale,brani di vario genere,stile e tradizione.</w:t>
            </w:r>
          </w:p>
          <w:p w:rsidR="00E62042" w:rsidRPr="00E62042" w:rsidRDefault="00E62042" w:rsidP="00E62042">
            <w:pPr>
              <w:suppressAutoHyphens/>
              <w:spacing w:after="0"/>
              <w:ind w:left="720"/>
              <w:contextualSpacing/>
              <w:rPr>
                <w:rFonts w:ascii="Caladea" w:eastAsia="Times New Roman" w:hAnsi="Caladea" w:cs="Arial"/>
                <w:lang w:eastAsia="it-IT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shd w:val="clear" w:color="auto" w:fill="auto"/>
          </w:tcPr>
          <w:p w:rsidR="00E62042" w:rsidRPr="00E62042" w:rsidRDefault="00E62042" w:rsidP="00E62042">
            <w:pPr>
              <w:spacing w:after="0"/>
              <w:rPr>
                <w:rFonts w:ascii="Caladea" w:hAnsi="Caladea" w:cs="Arial"/>
              </w:rPr>
            </w:pPr>
          </w:p>
        </w:tc>
      </w:tr>
      <w:tr w:rsidR="00E62042" w:rsidRPr="00E62042" w:rsidTr="009E7E2C">
        <w:tc>
          <w:tcPr>
            <w:tcW w:w="4926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cs="Arial"/>
                <w:b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</w:rPr>
              <w:t>Attività e metodologie</w:t>
            </w:r>
          </w:p>
          <w:p w:rsidR="00E62042" w:rsidRPr="00E62042" w:rsidRDefault="00E62042" w:rsidP="00E62042">
            <w:pPr>
              <w:spacing w:after="0"/>
              <w:jc w:val="both"/>
              <w:rPr>
                <w:rFonts w:cs="Arial"/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cs="Arial"/>
                <w:b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</w:rPr>
              <w:t xml:space="preserve">Materiali </w:t>
            </w:r>
          </w:p>
        </w:tc>
        <w:tc>
          <w:tcPr>
            <w:tcW w:w="2833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cs="Arial"/>
                <w:b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</w:rPr>
              <w:t>Compito di realtà</w:t>
            </w:r>
          </w:p>
        </w:tc>
        <w:tc>
          <w:tcPr>
            <w:tcW w:w="2556" w:type="dxa"/>
            <w:shd w:val="clear" w:color="auto" w:fill="auto"/>
          </w:tcPr>
          <w:p w:rsidR="00E62042" w:rsidRPr="00E62042" w:rsidRDefault="00E62042" w:rsidP="00E62042">
            <w:pPr>
              <w:spacing w:after="0"/>
              <w:jc w:val="both"/>
              <w:rPr>
                <w:rFonts w:cs="Arial"/>
                <w:b/>
              </w:rPr>
            </w:pPr>
          </w:p>
          <w:p w:rsidR="00E62042" w:rsidRPr="00E62042" w:rsidRDefault="00E62042" w:rsidP="00E62042">
            <w:pPr>
              <w:spacing w:after="0"/>
              <w:jc w:val="both"/>
              <w:rPr>
                <w:rFonts w:ascii="Caladea" w:hAnsi="Caladea"/>
              </w:rPr>
            </w:pPr>
            <w:r w:rsidRPr="00E62042">
              <w:rPr>
                <w:rFonts w:ascii="Caladea" w:hAnsi="Caladea" w:cs="Arial"/>
                <w:b/>
              </w:rPr>
              <w:t>Verifica e valutazione</w:t>
            </w:r>
          </w:p>
        </w:tc>
      </w:tr>
    </w:tbl>
    <w:tbl>
      <w:tblPr>
        <w:tblStyle w:val="Grigliatabella1"/>
        <w:tblW w:w="19245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1338"/>
        <w:gridCol w:w="10"/>
        <w:gridCol w:w="2880"/>
        <w:gridCol w:w="6266"/>
        <w:gridCol w:w="1843"/>
        <w:gridCol w:w="1984"/>
        <w:gridCol w:w="593"/>
        <w:gridCol w:w="1586"/>
        <w:gridCol w:w="790"/>
        <w:gridCol w:w="382"/>
        <w:gridCol w:w="1573"/>
      </w:tblGrid>
      <w:tr w:rsidR="00E62042" w:rsidRPr="00E62042" w:rsidTr="00054711">
        <w:tc>
          <w:tcPr>
            <w:tcW w:w="1348" w:type="dxa"/>
            <w:gridSpan w:val="2"/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Lettura immediata delle note del brano proposto.</w:t>
            </w:r>
          </w:p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lastRenderedPageBreak/>
              <w:t>Lavoro su testi: analisi, sintesi e riflessioni.</w:t>
            </w:r>
          </w:p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Ascolto guidato.</w:t>
            </w:r>
          </w:p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Visione di filmati e documentari specifici.</w:t>
            </w:r>
          </w:p>
        </w:tc>
        <w:tc>
          <w:tcPr>
            <w:tcW w:w="9146" w:type="dxa"/>
            <w:gridSpan w:val="2"/>
            <w:shd w:val="clear" w:color="auto" w:fill="auto"/>
          </w:tcPr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lastRenderedPageBreak/>
              <w:t>Video chiamate di gruppo (Google Meet)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ind w:left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Chat (Classroom)</w:t>
            </w: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Presentazione dei contenuti in DAD (Argo Didup – Classroom) </w:t>
            </w: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Classe virtuale (Classroom) 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317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 Correzione, restituzione compiti e feedback su richieste di chiarimento ( Classroom)</w:t>
            </w:r>
          </w:p>
          <w:p w:rsidR="00E62042" w:rsidRPr="00E62042" w:rsidRDefault="00E62042" w:rsidP="00E62042">
            <w:pPr>
              <w:keepNext/>
              <w:numPr>
                <w:ilvl w:val="6"/>
                <w:numId w:val="11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4420" w:type="dxa"/>
            <w:gridSpan w:val="3"/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lastRenderedPageBreak/>
              <w:t>Testi scolastici e spartiti musicali</w:t>
            </w:r>
          </w:p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 w:line="240" w:lineRule="auto"/>
              <w:ind w:left="17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-   LIM </w:t>
            </w:r>
          </w:p>
          <w:p w:rsidR="00E62042" w:rsidRPr="00E62042" w:rsidRDefault="00E62042" w:rsidP="00E62042">
            <w:pPr>
              <w:spacing w:after="0" w:line="240" w:lineRule="auto"/>
              <w:ind w:left="170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459" w:hanging="284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lastRenderedPageBreak/>
              <w:t xml:space="preserve">Schede operative predisposte dal docente  </w:t>
            </w: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459" w:hanging="284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Youtube</w:t>
            </w: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459" w:hanging="284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Contenuti su Internet (testi, immagini, video)</w:t>
            </w:r>
          </w:p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  <w:gridSpan w:val="2"/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1955" w:type="dxa"/>
            <w:gridSpan w:val="2"/>
            <w:shd w:val="clear" w:color="auto" w:fill="auto"/>
          </w:tcPr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6" w:hanging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Colloqui e verifiche orali in videoconferenza su  Google Meet alla presenza di </w:t>
            </w: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lastRenderedPageBreak/>
              <w:t>due o più studenti oppure registrazioni audio-video inviate in piattaforma</w:t>
            </w: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6" w:hanging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Invio e restituzione di compiti su  Classroom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ind w:left="720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6" w:hanging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Eventuali verifiche e prove scritte consegnate su  Classroom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ind w:left="720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6" w:hanging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Rilevazione della presenza e della fattiva partecipazione alle lezioni online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ind w:left="720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6" w:hanging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Puntualità e regolarità nel rispetto dei tempi di consegna</w:t>
            </w:r>
          </w:p>
          <w:p w:rsidR="00E62042" w:rsidRPr="00E62042" w:rsidRDefault="00E62042" w:rsidP="00E62042">
            <w:pPr>
              <w:suppressAutoHyphens/>
              <w:spacing w:after="0" w:line="240" w:lineRule="auto"/>
              <w:ind w:left="176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-Cura nello svolgimento e nella consegna degli elaborati</w:t>
            </w:r>
          </w:p>
        </w:tc>
      </w:tr>
      <w:tr w:rsidR="00E62042" w:rsidRPr="00E62042" w:rsidTr="00054711">
        <w:trPr>
          <w:trHeight w:val="279"/>
        </w:trPr>
        <w:tc>
          <w:tcPr>
            <w:tcW w:w="19245" w:type="dxa"/>
            <w:gridSpan w:val="11"/>
            <w:shd w:val="clear" w:color="auto" w:fill="auto"/>
          </w:tcPr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tbl>
            <w:tblPr>
              <w:tblStyle w:val="Grigliatabella1"/>
              <w:tblW w:w="14992" w:type="dxa"/>
              <w:tblLayout w:type="fixed"/>
              <w:tblLook w:val="04A0" w:firstRow="1" w:lastRow="0" w:firstColumn="1" w:lastColumn="0" w:noHBand="0" w:noVBand="1"/>
            </w:tblPr>
            <w:tblGrid>
              <w:gridCol w:w="9320"/>
              <w:gridCol w:w="2550"/>
              <w:gridCol w:w="3122"/>
            </w:tblGrid>
            <w:tr w:rsidR="00E62042" w:rsidRPr="00E62042" w:rsidTr="00054711">
              <w:trPr>
                <w:trHeight w:val="1266"/>
              </w:trPr>
              <w:tc>
                <w:tcPr>
                  <w:tcW w:w="9320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b/>
                      <w:bCs/>
                      <w:sz w:val="20"/>
                      <w:szCs w:val="20"/>
                      <w:lang w:eastAsia="zh-CN"/>
                    </w:rPr>
                    <w:lastRenderedPageBreak/>
                    <w:t>Strumenti Dispensativi e Compensativi per Dsa e Bes</w:t>
                  </w:r>
                </w:p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sz w:val="20"/>
                      <w:szCs w:val="20"/>
                      <w:lang w:eastAsia="zh-CN"/>
                    </w:rPr>
                  </w:pPr>
                </w:p>
                <w:p w:rsidR="00E62042" w:rsidRPr="00E62042" w:rsidRDefault="00E62042" w:rsidP="00E62042">
                  <w:pPr>
                    <w:numPr>
                      <w:ilvl w:val="0"/>
                      <w:numId w:val="11"/>
                    </w:numPr>
                    <w:suppressAutoHyphens/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>Riduzione e semplificazione delle attività didattiche proposte</w:t>
                  </w:r>
                </w:p>
                <w:p w:rsidR="00E62042" w:rsidRPr="00E62042" w:rsidRDefault="00E62042" w:rsidP="00E62042">
                  <w:pPr>
                    <w:numPr>
                      <w:ilvl w:val="0"/>
                      <w:numId w:val="11"/>
                    </w:numPr>
                    <w:suppressAutoHyphens/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>Uso di strumenti compensativi (mappe / schemi /pc)</w:t>
                  </w:r>
                </w:p>
                <w:p w:rsidR="00E62042" w:rsidRPr="00E62042" w:rsidRDefault="00E62042" w:rsidP="00E62042">
                  <w:pPr>
                    <w:numPr>
                      <w:ilvl w:val="0"/>
                      <w:numId w:val="11"/>
                    </w:numPr>
                    <w:suppressAutoHyphens/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>Valorizzazione degli stili di apprendimento</w:t>
                  </w:r>
                </w:p>
                <w:p w:rsidR="00E62042" w:rsidRPr="00E62042" w:rsidRDefault="00E62042" w:rsidP="00E62042">
                  <w:pPr>
                    <w:numPr>
                      <w:ilvl w:val="0"/>
                      <w:numId w:val="11"/>
                    </w:numPr>
                    <w:suppressAutoHyphens/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zh-CN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>Ampliamento delle competenze digitali dell’alunno</w:t>
                  </w:r>
                </w:p>
              </w:tc>
              <w:tc>
                <w:tcPr>
                  <w:tcW w:w="2550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3122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E62042" w:rsidRPr="00E62042" w:rsidTr="00054711">
              <w:tc>
                <w:tcPr>
                  <w:tcW w:w="9320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b/>
                      <w:bCs/>
                      <w:sz w:val="20"/>
                      <w:szCs w:val="20"/>
                      <w:lang w:eastAsia="zh-CN"/>
                    </w:rPr>
                    <w:t>Piattaforme, strumenti, canali di comunicazione utilizzati</w:t>
                  </w:r>
                </w:p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sz w:val="20"/>
                      <w:szCs w:val="20"/>
                      <w:lang w:eastAsia="zh-CN"/>
                    </w:rPr>
                  </w:pPr>
                </w:p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 xml:space="preserve">Argo Didup – Argo ScuolaNext – </w:t>
                  </w:r>
                  <w:r w:rsidRPr="00E62042">
                    <w:rPr>
                      <w:rFonts w:ascii="Arial" w:eastAsia="Times New Roman" w:hAnsi="Arial" w:cs="Arial"/>
                      <w:color w:val="2B2B2B"/>
                      <w:sz w:val="20"/>
                      <w:szCs w:val="20"/>
                      <w:lang w:eastAsia="it-IT"/>
                    </w:rPr>
                    <w:t>Classroom</w:t>
                  </w:r>
                  <w:r w:rsidRPr="00E62042">
                    <w:rPr>
                      <w:rFonts w:ascii="Arial" w:eastAsia="Times New Roman" w:hAnsi="Arial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 xml:space="preserve"> - </w:t>
                  </w:r>
                  <w:r w:rsidRPr="00E62042">
                    <w:rPr>
                      <w:rFonts w:ascii="Arial" w:eastAsia="Times New Roman" w:hAnsi="Arial" w:cs="Arial"/>
                      <w:color w:val="2B2B2B"/>
                      <w:sz w:val="20"/>
                      <w:szCs w:val="20"/>
                      <w:lang w:eastAsia="it-IT"/>
                    </w:rPr>
                    <w:t xml:space="preserve"> Google Meet</w:t>
                  </w:r>
                </w:p>
              </w:tc>
              <w:tc>
                <w:tcPr>
                  <w:tcW w:w="2550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2042"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  <w:t>Agenda Del Registro Elettronico</w:t>
                  </w:r>
                </w:p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3122" w:type="dxa"/>
                  <w:shd w:val="clear" w:color="auto" w:fill="auto"/>
                </w:tcPr>
                <w:p w:rsidR="00E62042" w:rsidRPr="00E62042" w:rsidRDefault="00E62042" w:rsidP="00E62042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E62042" w:rsidRPr="00E62042" w:rsidTr="00054711">
        <w:trPr>
          <w:trHeight w:val="279"/>
        </w:trPr>
        <w:tc>
          <w:tcPr>
            <w:tcW w:w="19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  <w:t>Competenze Specifiche</w:t>
            </w:r>
          </w:p>
        </w:tc>
      </w:tr>
      <w:tr w:rsidR="00E62042" w:rsidRPr="00E62042" w:rsidTr="00054711">
        <w:trPr>
          <w:trHeight w:val="279"/>
        </w:trPr>
        <w:tc>
          <w:tcPr>
            <w:tcW w:w="19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Funzioni e uso della musica nelle civiltà antiche. Generi e sistemi musicali</w:t>
            </w:r>
          </w:p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Scoprire il valore storico-sociale  nei documenti musicali</w:t>
            </w:r>
          </w:p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Cogliere differenze tra la musica antica e quella attuale</w:t>
            </w:r>
          </w:p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Sapere ascoltare un brano e individuare idee e sentimenti</w:t>
            </w:r>
          </w:p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 xml:space="preserve">Valutare le correlazioni tra le fonti visive (pitture, mosaici, ecc.) e gli usi e le funzioni della musica presso i primitivi,  le antiche civiltà e il medioevo.   </w:t>
            </w:r>
          </w:p>
          <w:p w:rsidR="00E62042" w:rsidRPr="00E62042" w:rsidRDefault="00E62042" w:rsidP="00E62042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Sa leggere e  interpretare semplici brani musicali  tratti dal repertorio medievale sacro e profano.</w:t>
            </w:r>
          </w:p>
        </w:tc>
      </w:tr>
      <w:tr w:rsidR="00E62042" w:rsidRPr="00E62042" w:rsidTr="00054711">
        <w:trPr>
          <w:trHeight w:val="308"/>
        </w:trPr>
        <w:tc>
          <w:tcPr>
            <w:tcW w:w="19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  <w:tab/>
            </w:r>
            <w:r w:rsidRPr="00E6204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  <w:tab/>
              <w:t>Valutazione formativa</w:t>
            </w:r>
          </w:p>
        </w:tc>
      </w:tr>
      <w:tr w:rsidR="00E62042" w:rsidRPr="00E62042" w:rsidTr="00054711">
        <w:trPr>
          <w:trHeight w:val="289"/>
        </w:trPr>
        <w:tc>
          <w:tcPr>
            <w:tcW w:w="19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  <w:t>Dimensioni</w:t>
            </w:r>
          </w:p>
        </w:tc>
      </w:tr>
      <w:tr w:rsidR="00E62042" w:rsidRPr="00E62042" w:rsidTr="00054711">
        <w:trPr>
          <w:trHeight w:val="269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eastAsia="zh-CN"/>
              </w:rPr>
              <w:t>Livelli</w:t>
            </w:r>
          </w:p>
        </w:tc>
        <w:tc>
          <w:tcPr>
            <w:tcW w:w="2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Osservazione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Globale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Analitica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Sintetica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6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Comprensione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Complessiva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Selettiva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Comparativa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Memorizzazione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Essenziale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Retroattiva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Puntuale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Problematizzazione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Guidata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Generale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Fondamentale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Esaustiva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keepNext/>
              <w:numPr>
                <w:ilvl w:val="6"/>
                <w:numId w:val="12"/>
              </w:numPr>
              <w:suppressAutoHyphens/>
              <w:spacing w:after="0" w:line="240" w:lineRule="auto"/>
              <w:contextualSpacing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Rielaborazione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Guidata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Suggerita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Ordinata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Personalizzata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Capacità valutative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Guidate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Sostanziali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Personali</w:t>
            </w: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Critiche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Creatività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Spontanea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Generale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Personale</w:t>
            </w: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  <w:p w:rsidR="00E62042" w:rsidRPr="00E62042" w:rsidRDefault="00E62042" w:rsidP="00E62042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2042"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  <w:t>Originale</w:t>
            </w:r>
          </w:p>
        </w:tc>
      </w:tr>
      <w:tr w:rsidR="00E62042" w:rsidRPr="00E62042" w:rsidTr="00054711">
        <w:trPr>
          <w:trHeight w:val="323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</w:pPr>
            <w:r w:rsidRPr="00E62042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2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keepNext/>
              <w:numPr>
                <w:ilvl w:val="6"/>
                <w:numId w:val="12"/>
              </w:numPr>
              <w:suppressAutoHyphens/>
              <w:spacing w:after="0" w:line="240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042" w:rsidRPr="00E62042" w:rsidTr="00054711">
        <w:trPr>
          <w:trHeight w:val="294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</w:pPr>
            <w:r w:rsidRPr="00E62042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2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keepNext/>
              <w:numPr>
                <w:ilvl w:val="6"/>
                <w:numId w:val="12"/>
              </w:numPr>
              <w:suppressAutoHyphens/>
              <w:spacing w:after="0" w:line="240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042" w:rsidRPr="00E62042" w:rsidTr="00054711">
        <w:trPr>
          <w:trHeight w:val="216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</w:pPr>
            <w:r w:rsidRPr="00E62042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2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keepNext/>
              <w:numPr>
                <w:ilvl w:val="6"/>
                <w:numId w:val="12"/>
              </w:numPr>
              <w:suppressAutoHyphens/>
              <w:spacing w:after="0" w:line="240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042" w:rsidRPr="00E62042" w:rsidTr="00054711">
        <w:trPr>
          <w:trHeight w:val="515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</w:pPr>
            <w:r w:rsidRPr="00E62042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2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keepNext/>
              <w:numPr>
                <w:ilvl w:val="6"/>
                <w:numId w:val="12"/>
              </w:numPr>
              <w:suppressAutoHyphens/>
              <w:spacing w:after="0" w:line="240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042" w:rsidRPr="00E62042" w:rsidRDefault="00E62042" w:rsidP="00E6204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62042" w:rsidRPr="00E62042" w:rsidRDefault="00E62042" w:rsidP="00E62042">
      <w:pPr>
        <w:rPr>
          <w:rFonts w:ascii="Arial" w:hAnsi="Arial" w:cs="Arial"/>
          <w:sz w:val="20"/>
          <w:szCs w:val="20"/>
        </w:rPr>
      </w:pPr>
    </w:p>
    <w:p w:rsidR="00E62042" w:rsidRPr="00E62042" w:rsidRDefault="00E62042" w:rsidP="00E62042">
      <w:pPr>
        <w:ind w:firstLine="708"/>
      </w:pPr>
    </w:p>
    <w:p w:rsidR="00E62042" w:rsidRDefault="00E62042"/>
    <w:sectPr w:rsidR="00E62042">
      <w:pgSz w:w="16838" w:h="11906" w:orient="landscape"/>
      <w:pgMar w:top="1134" w:right="141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altName w:val="Cambria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B0A5A"/>
    <w:multiLevelType w:val="multilevel"/>
    <w:tmpl w:val="8882511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B957BF0"/>
    <w:multiLevelType w:val="multilevel"/>
    <w:tmpl w:val="DE363E0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0E8409B6"/>
    <w:multiLevelType w:val="multilevel"/>
    <w:tmpl w:val="5BFC29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0F66E8A"/>
    <w:multiLevelType w:val="multilevel"/>
    <w:tmpl w:val="05EA1DE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65C77DA"/>
    <w:multiLevelType w:val="multilevel"/>
    <w:tmpl w:val="76A294B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FB415B"/>
    <w:multiLevelType w:val="multilevel"/>
    <w:tmpl w:val="068479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132275D"/>
    <w:multiLevelType w:val="multilevel"/>
    <w:tmpl w:val="A3BE3176"/>
    <w:lvl w:ilvl="0">
      <w:start w:val="1"/>
      <w:numFmt w:val="bullet"/>
      <w:lvlText w:val="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74D3EED"/>
    <w:multiLevelType w:val="multilevel"/>
    <w:tmpl w:val="A094B96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8E126E0"/>
    <w:multiLevelType w:val="multilevel"/>
    <w:tmpl w:val="12628BBA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6854568"/>
    <w:multiLevelType w:val="multilevel"/>
    <w:tmpl w:val="D2AEF3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446774D"/>
    <w:multiLevelType w:val="multilevel"/>
    <w:tmpl w:val="33AA6E7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89D039E"/>
    <w:multiLevelType w:val="multilevel"/>
    <w:tmpl w:val="C262DE30"/>
    <w:lvl w:ilvl="0">
      <w:start w:val="1"/>
      <w:numFmt w:val="bullet"/>
      <w:lvlText w:val="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DED50E4"/>
    <w:multiLevelType w:val="multilevel"/>
    <w:tmpl w:val="1E70353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8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B6B3D"/>
    <w:rsid w:val="00054711"/>
    <w:rsid w:val="001A6074"/>
    <w:rsid w:val="006B6B3D"/>
    <w:rsid w:val="00DF3A68"/>
    <w:rsid w:val="00E62042"/>
    <w:rsid w:val="00F6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50513-DAC3-4C95-89C5-D08BC0DD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F1011"/>
    <w:pPr>
      <w:spacing w:after="200" w:line="276" w:lineRule="auto"/>
    </w:pPr>
    <w:rPr>
      <w:sz w:val="22"/>
    </w:rPr>
  </w:style>
  <w:style w:type="paragraph" w:styleId="Titolo7">
    <w:name w:val="heading 7"/>
    <w:basedOn w:val="Normale"/>
    <w:next w:val="Normale"/>
    <w:link w:val="Titolo7Carattere"/>
    <w:qFormat/>
    <w:rsid w:val="00BF101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qFormat/>
    <w:rsid w:val="00BF1011"/>
    <w:rPr>
      <w:rFonts w:ascii="Tahoma" w:eastAsia="Times New Roman" w:hAnsi="Tahoma" w:cs="Tahoma"/>
      <w:b/>
      <w:sz w:val="14"/>
      <w:szCs w:val="20"/>
      <w:lang w:eastAsia="zh-CN"/>
    </w:rPr>
  </w:style>
  <w:style w:type="character" w:customStyle="1" w:styleId="ListLabel1">
    <w:name w:val="ListLabel 1"/>
    <w:qFormat/>
    <w:rPr>
      <w:rFonts w:ascii="Book Antiqua" w:eastAsia="Times New Roman" w:hAnsi="Book Antiqua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ascii="Calibri" w:hAnsi="Calibri" w:cs="Wingdings"/>
      <w:sz w:val="2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ascii="Calibri" w:hAnsi="Calibri" w:cs="Wingdings"/>
      <w:sz w:val="2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ascii="Book Antiqua" w:hAnsi="Book Antiqua"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imes New Roman" w:hAnsi="Times New Roman" w:cs="Symbol"/>
      <w:sz w:val="2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BF10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BF1011"/>
    <w:rPr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59"/>
    <w:rsid w:val="00E620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5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2003</Words>
  <Characters>11418</Characters>
  <Application>Microsoft Office Word</Application>
  <DocSecurity>0</DocSecurity>
  <Lines>95</Lines>
  <Paragraphs>26</Paragraphs>
  <ScaleCrop>false</ScaleCrop>
  <Company/>
  <LinksUpToDate>false</LinksUpToDate>
  <CharactersWithSpaces>13395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dc:description/>
  <cp:lastModifiedBy>Account Microsoft</cp:lastModifiedBy>
  <cp:revision>17</cp:revision>
  <dcterms:created xsi:type="dcterms:W3CDTF">2020-06-22T13:34:00Z</dcterms:created>
  <dcterms:modified xsi:type="dcterms:W3CDTF">2022-09-08T18:39:00Z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